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В Государственную инспекцию труда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субъекта Российской Федерации)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(фамилия, имя, отчество полностью)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(адрес для ответа)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(телефон, электронная почта)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120" w:before="0"/>
        <w:jc w:val="center"/>
      </w:pPr>
      <w:r>
        <w:rPr>
          <w:b/>
          <w:i w:val="0"/>
          <w:sz w:val="28"/>
        </w:rPr>
        <w:t>ЖАЛОБА</w:t>
      </w:r>
    </w:p>
    <w:p>
      <w:pPr>
        <w:spacing w:after="360" w:before="0"/>
        <w:jc w:val="center"/>
      </w:pPr>
      <w:r>
        <w:rPr>
          <w:b w:val="0"/>
          <w:i/>
          <w:sz w:val="20"/>
        </w:rPr>
        <w:t>на нарушение трудовых прав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Я состоял(а) в трудовых отношениях с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(полное наименование работодателя, ИНН, адрес)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в должности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(должность, период работы)</w:t>
      </w:r>
    </w:p>
    <w:p>
      <w:pPr>
        <w:spacing w:after="4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Работодателем допущены следующие нарушения трудового законодательства: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jc w:val="left"/>
      </w:pPr>
      <w:r>
        <w:rPr>
          <w:b w:val="0"/>
          <w:i w:val="0"/>
          <w:sz w:val="24"/>
        </w:rPr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(суть нарушения: что именно не сделано, в какие сроки, на какую сумму)</w:t>
      </w:r>
    </w:p>
    <w:p>
      <w:pPr>
        <w:spacing w:after="4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На основании изложенного прошу провести проверку соблюдения трудового законодательства, принять меры инспекторского реагирования и сообщить мне о результатах рассмотрения жалобы.</w:t>
      </w:r>
    </w:p>
    <w:p>
      <w:pPr>
        <w:spacing w:after="4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Приложения:</w:t>
      </w:r>
    </w:p>
    <w:p>
      <w:pPr>
        <w:pStyle w:val="ListBullet"/>
        <w:spacing w:after="80"/>
      </w:pPr>
      <w:r>
        <w:t>копия трудового договора</w:t>
      </w:r>
    </w:p>
    <w:p>
      <w:pPr>
        <w:pStyle w:val="ListBullet"/>
        <w:spacing w:after="80"/>
      </w:pPr>
      <w:r>
        <w:t>копия приказа об увольнении</w:t>
      </w:r>
    </w:p>
    <w:p>
      <w:pPr>
        <w:pStyle w:val="ListBullet"/>
        <w:spacing w:after="80"/>
      </w:pPr>
      <w:r>
        <w:t>расчётные листки, выписка по счёту</w:t>
      </w:r>
    </w:p>
    <w:p>
      <w:pPr>
        <w:pStyle w:val="ListBullet"/>
        <w:spacing w:after="80"/>
      </w:pPr>
      <w:r>
        <w:t>переписка с работодателем</w:t>
      </w:r>
    </w:p>
    <w:p>
      <w:pPr>
        <w:spacing w:after="120" w:before="0"/>
        <w:jc w:val="left"/>
      </w:pPr>
      <w:r>
        <w:rPr>
          <w:b w:val="0"/>
          <w:i w:val="0"/>
          <w:sz w:val="24"/>
        </w:rPr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Подать жалобу можно не только на бумаге: на портале онлайнинспекция.рф это делается за несколько минут и без визита в инспекцию.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Пишите фактами и датами: «расчёт при увольнении 15 марта не выплачен, задолженность составляет столько-то рублей». Эмоции и оценки в жалобе не работают.</w:t>
      </w:r>
    </w:p>
    <w:p>
      <w:pPr>
        <w:pStyle w:val="ListNumber"/>
        <w:spacing w:after="120"/>
      </w:pPr>
      <w:r>
        <w:t>Указывайте полное наименование работодателя и его ИНН — без этого инспекция не поймёт, кого проверять.</w:t>
      </w:r>
    </w:p>
    <w:p>
      <w:pPr>
        <w:pStyle w:val="ListNumber"/>
        <w:spacing w:after="120"/>
      </w:pPr>
      <w:r>
        <w:t>Приложите документы, которые есть на руках. Нет ничего — жалоба всё равно принимается, инспекция запросит документы у работодателя сама.</w:t>
      </w:r>
    </w:p>
    <w:p>
      <w:pPr>
        <w:pStyle w:val="ListNumber"/>
        <w:spacing w:after="120"/>
      </w:pPr>
      <w:r>
        <w:t>Обратный адрес обязателен: анонимные обращения не рассматриваются.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Срок рассмотрения — 30 дней со дня регистрации обращения.</w:t>
      </w:r>
    </w:p>
    <w:p>
      <w:pPr>
        <w:pStyle w:val="ListBullet"/>
        <w:spacing w:after="120"/>
      </w:pPr>
      <w:r>
        <w:t>По вашей письменной просьбе инспекция не вправе сообщать работодателю сведения о заявителе (ст. 358 ТК РФ) — просьбу нужно указать прямо в тексте жалобы.</w:t>
      </w:r>
    </w:p>
    <w:p>
      <w:pPr>
        <w:pStyle w:val="ListBullet"/>
        <w:spacing w:after="120"/>
      </w:pPr>
      <w:r>
        <w:t>Жалоба в инспекцию не продлевает срок обращения в суд: по деньгам это год, по спору об увольнении — месяц.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