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/>
        <w:jc w:val="center"/>
      </w:pPr>
      <w:r>
        <w:rPr>
          <w:b/>
          <w:i w:val="0"/>
          <w:sz w:val="28"/>
        </w:rPr>
        <w:t>СОГЛАШЕНИЕ</w:t>
      </w:r>
    </w:p>
    <w:p>
      <w:pPr>
        <w:spacing w:after="360" w:before="0"/>
        <w:jc w:val="center"/>
      </w:pPr>
      <w:r>
        <w:rPr>
          <w:b w:val="0"/>
          <w:i/>
          <w:sz w:val="20"/>
        </w:rPr>
        <w:t>о расторжении трудового договора по соглашению сторон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(город)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(дата составления соглашения)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Работодатель в лице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(должность и Ф. И. О. представителя работодателя)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и работник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(должность и Ф. И. О. работника)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заключили настоящее соглашение о нижеследующем.</w:t>
      </w:r>
    </w:p>
    <w:p>
      <w:pPr>
        <w:spacing w:after="6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1. Трудовой договор расторгается по соглашению сторон на основании пункта 1 части 1 статьи 77 и статьи 78 Трудового кодекса Российской Федерации.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2. Последним рабочим днём (днём увольнения) считать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(дата увольнения)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3. Работодатель выплачивает работнику компенсацию в размере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(сумма цифрами и прописью)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4. Окончательный расчёт и выдача документов производятся в день увольнения.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5. Стороны взаимных претензий не имеют. Соглашение составлено в двух экземплярах, по одному для каждой стороны, оба имеют равную юридическую силу.</w:t>
      </w:r>
    </w:p>
    <w:p>
      <w:pPr>
        <w:spacing w:after="200" w:before="0"/>
        <w:jc w:val="left"/>
      </w:pPr>
      <w:r>
        <w:rPr>
          <w:b w:val="0"/>
          <w:i w:val="0"/>
          <w:sz w:val="24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r>
              <w:t>__________________________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t>__________________________</w:t>
            </w:r>
          </w:p>
        </w:tc>
      </w:tr>
      <w:tr>
        <w:tc>
          <w:tcPr>
            <w:tcW w:type="dxa" w:w="4844"/>
          </w:tcPr>
          <w:p>
            <w:r>
              <w:rPr>
                <w:sz w:val="18"/>
              </w:rPr>
              <w:t>работодатель: подпись и Ф. И. О.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rPr>
                <w:sz w:val="18"/>
              </w:rPr>
              <w:t>работник: подпись и Ф. И. О.</w:t>
            </w:r>
          </w:p>
        </w:tc>
      </w:tr>
    </w:tbl>
    <w:p>
      <w:pPr>
        <w:spacing w:after="160" w:before="0"/>
        <w:jc w:val="left"/>
      </w:pPr>
      <w:r>
        <w:rPr>
          <w:b w:val="0"/>
          <w:i w:val="0"/>
          <w:sz w:val="24"/>
        </w:rPr>
      </w:r>
    </w:p>
    <w:p>
      <w:r>
        <w:br w:type="page"/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Важно</w:t>
      </w:r>
    </w:p>
    <w:p>
      <w:pPr>
        <w:spacing w:after="200" w:before="0"/>
        <w:jc w:val="left"/>
      </w:pPr>
      <w:r>
        <w:rPr>
          <w:b w:val="0"/>
          <w:i/>
          <w:color w:val="4A5A72"/>
          <w:sz w:val="20"/>
        </w:rPr>
        <w:t>Компенсация выплачивается только если она прямо записана в пункте 3. По умолчанию при увольнении по соглашению сторон её не платят.</w:t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Как заполнить</w:t>
      </w:r>
    </w:p>
    <w:p>
      <w:pPr>
        <w:pStyle w:val="ListNumber"/>
        <w:spacing w:after="120"/>
      </w:pPr>
      <w:r>
        <w:t>Пункт 3 — главный. Нет суммы в тексте соглашения — не будет и выплаты, устные обещания здесь не работают.</w:t>
      </w:r>
    </w:p>
    <w:p>
      <w:pPr>
        <w:pStyle w:val="ListNumber"/>
        <w:spacing w:after="120"/>
      </w:pPr>
      <w:r>
        <w:t>Дата увольнения в пункте 2 — это последний рабочий день, он оплачивается полностью.</w:t>
      </w:r>
    </w:p>
    <w:p>
      <w:pPr>
        <w:pStyle w:val="ListNumber"/>
        <w:spacing w:after="120"/>
      </w:pPr>
      <w:r>
        <w:t>Проверьте, что в соглашении нет условий, ухудшающих ваше положение по сравнению с ТК: такие пункты недействительны, но вычеркнуть их сейчас быстрее, чем спорить потом.</w:t>
      </w:r>
    </w:p>
    <w:p>
      <w:pPr>
        <w:pStyle w:val="ListNumber"/>
        <w:spacing w:after="120"/>
      </w:pPr>
      <w:r>
        <w:t>Свой экземпляр забирайте сразу подписанным обеими сторонами.</w:t>
      </w:r>
    </w:p>
    <w:p>
      <w:pPr>
        <w:spacing w:after="200" w:before="280"/>
        <w:jc w:val="left"/>
      </w:pPr>
      <w:r>
        <w:rPr>
          <w:b/>
          <w:i w:val="0"/>
          <w:color w:val="0E2A4E"/>
          <w:sz w:val="28"/>
        </w:rPr>
        <w:t>Что важно знать</w:t>
      </w:r>
    </w:p>
    <w:p>
      <w:pPr>
        <w:pStyle w:val="ListBullet"/>
        <w:spacing w:after="120"/>
      </w:pPr>
      <w:r>
        <w:t>Отозвать соглашение в одностороннем порядке нельзя — в этом главное отличие от увольнения по собственному желанию.</w:t>
      </w:r>
    </w:p>
    <w:p>
      <w:pPr>
        <w:pStyle w:val="ListBullet"/>
        <w:spacing w:after="120"/>
      </w:pPr>
      <w:r>
        <w:t>Компенсация при увольнении не облагается НДФЛ в пределах трёх средних месячных заработков (шести — для районов Крайнего Севера).</w:t>
      </w:r>
    </w:p>
    <w:p>
      <w:pPr>
        <w:pStyle w:val="ListBullet"/>
        <w:spacing w:after="120"/>
      </w:pPr>
      <w:r>
        <w:t>Пособие по безработице назначается на общих основаниях: повышенных выплат, как при сокращении, здесь нет.</w:t>
      </w:r>
    </w:p>
    <w:p>
      <w:pPr>
        <w:spacing w:after="0" w:before="360"/>
        <w:jc w:val="left"/>
      </w:pPr>
      <w:r>
        <w:rPr>
          <w:b w:val="0"/>
          <w:i w:val="0"/>
          <w:color w:val="4A5A72"/>
          <w:sz w:val="18"/>
        </w:rPr>
        <w:t>Образец подготовлен Увольнение.PRO — uvolnenie.pro. Документ носит справочный характер: проверьте формулировки применительно к своей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